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F3" w:rsidRDefault="00006BF3" w:rsidP="00006BF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МЕТОДИЧЕСКИЕ РЕКОМЕНДАЦИИ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Деятельностьлиц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, причисляющих себя к сторонникам течений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Колумбайн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 и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»в сети Интернет».20 апреля 1999г. в школе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Колумбайн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»(США, штат Колорадо) двое учеников старших классов Эрик Харрис 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Дилан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Клиболд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совершил нападение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научеников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и персонал в своей школе с применением стрелкового оружия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исамодельных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взрывных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устройств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.Н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ападавшие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ранили 36 человек, из них 13 были ранены смертельно, а сами совершили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самоубийство.На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протяжении нескольких лет до теракта они вели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интернет-дневники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, где писали инструкции по изготовлению взрывчатых веществ и составляли списки тех одноклассников, которых они хотели бы убить. Также они делали видеозаписи о том, как запасаются оружием и боеприпасами.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Трагедия получила широкий резонанс в США и в других странах.</w:t>
      </w:r>
    </w:p>
    <w:p w:rsidR="00006BF3" w:rsidRPr="00006BF3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то вооруженное нападение учащегося или стороннего человека на школьников внутри учебного заведения. Фанаты Эрика Харриса 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Дилана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Клиболда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появились и в России. В первую очередь субкультура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Колумбайн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 и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</w:t>
      </w:r>
      <w:proofErr w:type="spellEnd"/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»с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ложилась в сети,</w:t>
      </w:r>
      <w:r w:rsidR="0056046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именно по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интернет-дневникам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Харриса 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Клиболда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подростки прониклись их мировоззрением.</w:t>
      </w:r>
      <w:r w:rsidR="0056046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Первый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После этого СМИ стали всё чаще писать о стрельбе в школах, а в 2018 году было совершено уже три подобных преступления.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ученикам, и наконец, в Керчи, учащийся политехнического колледжа, убил20 человек в своем учебном заведении.</w:t>
      </w:r>
      <w:r w:rsidR="00560468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Одной из ключевых современных информационных угроз для общества становится вовлечение подростков в деструктивные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интернет-сообщества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, а также популяризация молодежных движений, идеализирующих как суицидальные идеи, так и идеи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насилия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воевременное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выявление в сети Интернет сторонников данных течений позволит сотрудникам правоохранительных органов организовать профилактическую работу и не допустить противоправных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акций.При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мониторинге сети Интернет необходимо обратить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вниманиена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наименование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аккаунта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(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профайла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, личной страницы) пользователя. В большинстве случаев вместо своих реальных данных, подростки используют имена лидеров различных молодежных субкультур и движений: «Эрик Харрис»,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Дилан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Клиболд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», «Лис», «Суицид» и т.д. Отдельное внимание надо уделить 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размещенному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пользователем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аватару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. В случае с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аватаром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повышенный интерес представляют изображения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сиспользованием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депрессивной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стилистики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,ф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отографии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молодых людей, </w:t>
      </w:r>
    </w:p>
    <w:p w:rsidR="00006BF3" w:rsidRPr="00006BF3" w:rsidRDefault="00006BF3" w:rsidP="0000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стоящих на краю высотных объектов (крыша дома, высокая точка местности и т.д.), изображения агрессивно настроенных людей с оружием, размещение изображений лидеров различных молодежных субкультур и движений (Филипп Лиса, Эрика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Харисса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и др.). Цифровой адрес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профайла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 социальной сети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ВКонтакте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» можно изменить 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буквенный. Часто молодые люди при смене адреса используют слова «смерть», «суицид» и различные производные от этих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слов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ледует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изучить информацию, размещенную пользователем на своей странице (информация депрессивного характера, отсутствия понимания со стороны сверстников и (или) родителей, порезы на руках), просмотреть сообщества в подписках у пользователя. Подросток может быть подписан на сообщества, пропагандирующие суицидальный или насильственный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контент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(суицидальные игры, культ оружия, призывы к насилию в школе). Следует обращать внимание на комментарии, оставляемые пользователями в сообществах. При установлении пользователя, представляющего интерес по данной линии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работы,необходимо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установить его полные данные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.К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аждому пользователю провайдер, предоставляющий доступ к сети Интернет, присваивает IP-адрес, у администрации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интернет-ресурсов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сохраняется статистика об IP-адресах, с которых пользователями осуществлялась загрузка на ресурс материалов, публиковались тексты, оставлялись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комментарии.Кроме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того, необходимо направить запрос администрации того или иного ресурса об IP-адресах, с которых осуществлялся доступ к странице, и номере сотового телефона, к которому страница привязана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.А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дрес страницы пользователя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ВКонтакте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» по умолчанию после регистрации выглядит так: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vk.com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/id12345678. Кроме того, каждый пользователь помимо этого адреса может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назначитьсебе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иной короткий адрес (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vk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.com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/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saaaaaaaaaaaaaa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).При этом номер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idостается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у него прежним, узнать его можно, если навести курсор мыши на кнопку «Отправить сообщение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»и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ли «Добавить в друзья», внизу браузера будет отображена ссылка, заканчивающаяся номером. Известно, что в администрации ООО «В Контакте» сохраняются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сведения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:-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каких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профайловосуществлялась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регистрация страницы (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аккаунта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)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ВКонтакте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»;-с которых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профайлов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осуществлялась загрузка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аудио-и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видеозаписей (информация хранится ограниченное время);-с каких IP-адресов осуществлялось несколько последних входов в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аккаунт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(на момент запроса).При установлении несовершеннолетних пользователей, разделяющих идеологию данных течений, необходимо проводить с ними и с их родителями (законными представителями) профилактическую работу, при необходимости </w:t>
      </w:r>
    </w:p>
    <w:p w:rsidR="00006BF3" w:rsidRPr="00006BF3" w:rsidRDefault="00006BF3" w:rsidP="0000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F3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обеспечить участие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психолога,доводитьподросткам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информациюо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недопущении вступления в группы деструктивной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направленности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.Ц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елесообразнорекомендоватьродителям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усилить контроль за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общениемих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несовершеннолетних детей в социальных 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сетях, установить специализированные программные фильтры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иотслеживать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журналы посещений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интернет-ресурсов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с целью недопущения ознакомления с противоправной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информацией.Примеры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размещения пользователями материалов, пропагандирующих течения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Колумбайн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 и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»:</w:t>
      </w:r>
    </w:p>
    <w:p w:rsidR="00006BF3" w:rsidRPr="00006BF3" w:rsidRDefault="00006BF3" w:rsidP="0000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68" w:rsidRDefault="00006BF3" w:rsidP="005604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ПРИЧИНЫ СОВЕРШЕНИЯ ДЕТЬМИ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«СКУЛШУТИНГА»Для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того,чтобы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 совершил противоправное действие, направленное против жизни и здоровья себя или окружающих, он должен находиться в особом состоянии, которое обусловлено влиянием внешних 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внутреннихфакторов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реди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внешних факторов можно отметить: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Отсутствие внимания родителей к ребенку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Ссоры с членами семьи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Трудности ребенка в общении со сверстниками, конфликты с ними и педагогами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Буллинг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(травля) 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-а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грессивное преследование одного из членов коллектива со стороны других членов коллектива или его части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Смерть родственников друзей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Доступ ребенка к огнестрельному и холодному оружию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скулшутинга</w:t>
      </w:r>
      <w:proofErr w:type="spellEnd"/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»К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внутренних факторам следует отнести: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Депрессивное состояние ребенка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Внушаемость и ведомость ребенка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Психическое отклонение у ребенка</w:t>
      </w:r>
    </w:p>
    <w:p w:rsidR="00560468" w:rsidRDefault="00006BF3" w:rsidP="005604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 ЧТО СЛЕДУЕТ ОБРАТИТЬ ВНИМАНИЕ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Дети, которые воспитываются в семьях, где царит насилие и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жестокость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,н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есут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подобную схему общения в общество.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Родители, которые не интересуются жизнью, увлечениями и проблемами ребенка, могут спровоцировать развитие пассивной агрессивности в нем.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Отсутствие у ребенка общения со сверстниками может стать причиной появления у него серьезных психологических проблем.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Сверстники ребенка обзывают, дразнят и бьют его, портят вещи или отбирают деньги, распространяют слухи и сплетни про него;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Нападение на учащихся в России часто совершаются с использованием холодного оружия, поскольку нож ребенку достать проще, чем огнестрельное оружие;</w:t>
      </w:r>
    </w:p>
    <w:p w:rsidR="00560468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жизни;</w:t>
      </w:r>
    </w:p>
    <w:p w:rsidR="00006BF3" w:rsidRDefault="00006BF3" w:rsidP="00006B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скулшутинга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>».</w:t>
      </w:r>
    </w:p>
    <w:p w:rsidR="00006BF3" w:rsidRPr="00006BF3" w:rsidRDefault="00006BF3" w:rsidP="0000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F3" w:rsidRDefault="00006BF3" w:rsidP="00006BF3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8"/>
          <w:szCs w:val="28"/>
          <w:lang w:eastAsia="ru-RU"/>
        </w:rPr>
        <w:t>ЧТО НУЖНО ЗНАТЬ РОДИТЕЛЯМ И ПЕДАГОГАМ:</w:t>
      </w:r>
    </w:p>
    <w:p w:rsidR="00560468" w:rsidRDefault="00006BF3" w:rsidP="00006BF3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сверстниками.</w:t>
      </w: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Учите ребенка общению с людьми вне Интернета.</w:t>
      </w:r>
    </w:p>
    <w:p w:rsidR="00560468" w:rsidRDefault="00006BF3" w:rsidP="00006BF3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Организуйте досуг ребенка во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внеучебное</w:t>
      </w:r>
      <w:proofErr w:type="spell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 время (посещение кружков и секций).</w:t>
      </w:r>
    </w:p>
    <w:p w:rsidR="00560468" w:rsidRDefault="00006BF3" w:rsidP="00006BF3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Тесно взаимодействуйте с педагогами ребенка, чтобы знать о его проблемах.</w:t>
      </w:r>
    </w:p>
    <w:p w:rsidR="00560468" w:rsidRDefault="00006BF3" w:rsidP="00006BF3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Не храните огнестрельное и холодное оружие в местах, доступных для ребенка.</w:t>
      </w:r>
    </w:p>
    <w:p w:rsidR="00560468" w:rsidRDefault="00006BF3" w:rsidP="00006BF3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Контролируйте действия ребенка в социальных сетях, установите и оцените его круг общения.</w:t>
      </w:r>
    </w:p>
    <w:p w:rsidR="00C24365" w:rsidRDefault="00006BF3" w:rsidP="00006BF3">
      <w:r w:rsidRPr="00006BF3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006BF3">
        <w:rPr>
          <w:rFonts w:ascii="Arial" w:eastAsia="Times New Roman" w:hAnsi="Arial" w:cs="Arial"/>
          <w:sz w:val="28"/>
          <w:szCs w:val="28"/>
          <w:lang w:eastAsia="ru-RU"/>
        </w:rPr>
        <w:t>Обратитесь за помощью к специалист</w:t>
      </w:r>
      <w:proofErr w:type="gram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у(</w:t>
      </w:r>
      <w:proofErr w:type="gramEnd"/>
      <w:r w:rsidRPr="00006BF3">
        <w:rPr>
          <w:rFonts w:ascii="Arial" w:eastAsia="Times New Roman" w:hAnsi="Arial" w:cs="Arial"/>
          <w:sz w:val="28"/>
          <w:szCs w:val="28"/>
          <w:lang w:eastAsia="ru-RU"/>
        </w:rPr>
        <w:t xml:space="preserve">психолог, психотерапевт) в случае замкнутости ребенка, резкого изменения его поведения и проявлений </w:t>
      </w:r>
      <w:proofErr w:type="spellStart"/>
      <w:r w:rsidRPr="00006BF3">
        <w:rPr>
          <w:rFonts w:ascii="Arial" w:eastAsia="Times New Roman" w:hAnsi="Arial" w:cs="Arial"/>
          <w:sz w:val="28"/>
          <w:szCs w:val="28"/>
          <w:lang w:eastAsia="ru-RU"/>
        </w:rPr>
        <w:t>агрессивност</w:t>
      </w:r>
      <w:proofErr w:type="spellEnd"/>
    </w:p>
    <w:sectPr w:rsidR="00C24365" w:rsidSect="00C2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6BF3"/>
    <w:rsid w:val="00006BF3"/>
    <w:rsid w:val="00560468"/>
    <w:rsid w:val="00C2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2020-04-02T07:48:00Z</dcterms:created>
  <dcterms:modified xsi:type="dcterms:W3CDTF">2020-04-02T08:03:00Z</dcterms:modified>
</cp:coreProperties>
</file>